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9406C" w14:textId="77777777" w:rsidR="0005259D" w:rsidRPr="0003063F" w:rsidRDefault="00D7514E">
      <w:pPr>
        <w:pStyle w:val="a3"/>
        <w:widowControl/>
        <w:shd w:val="clear" w:color="auto" w:fill="FFFFFF"/>
        <w:spacing w:beforeAutospacing="0" w:afterAutospacing="0"/>
        <w:jc w:val="center"/>
        <w:rPr>
          <w:rFonts w:ascii="宋体" w:eastAsia="宋体" w:hAnsi="宋体" w:cs="Arial"/>
          <w:b/>
          <w:bCs/>
          <w:color w:val="666666"/>
          <w:sz w:val="32"/>
          <w:szCs w:val="32"/>
          <w:shd w:val="clear" w:color="auto" w:fill="FFFFFF"/>
        </w:rPr>
      </w:pPr>
      <w:r w:rsidRPr="0003063F">
        <w:rPr>
          <w:rFonts w:ascii="宋体" w:eastAsia="宋体" w:hAnsi="宋体" w:cs="Arial" w:hint="eastAsia"/>
          <w:b/>
          <w:bCs/>
          <w:color w:val="666666"/>
          <w:sz w:val="32"/>
          <w:szCs w:val="32"/>
          <w:shd w:val="clear" w:color="auto" w:fill="FFFFFF"/>
        </w:rPr>
        <w:t>竞买须知</w:t>
      </w:r>
    </w:p>
    <w:p w14:paraId="59392E79" w14:textId="77777777" w:rsidR="0005259D" w:rsidRPr="0003063F" w:rsidRDefault="00D7514E">
      <w:pPr>
        <w:pStyle w:val="a3"/>
        <w:widowControl/>
        <w:shd w:val="clear" w:color="auto" w:fill="FFFFFF"/>
        <w:spacing w:beforeAutospacing="0" w:afterAutospacing="0"/>
        <w:rPr>
          <w:rFonts w:ascii="宋体" w:eastAsia="宋体" w:hAnsi="宋体" w:cs="宋体"/>
          <w:sz w:val="28"/>
          <w:szCs w:val="28"/>
        </w:rPr>
      </w:pPr>
      <w:r w:rsidRPr="0003063F">
        <w:rPr>
          <w:rFonts w:ascii="宋体" w:eastAsia="宋体" w:hAnsi="宋体" w:cs="宋体" w:hint="eastAsia"/>
          <w:sz w:val="28"/>
          <w:szCs w:val="28"/>
          <w:shd w:val="clear" w:color="auto" w:fill="FFFFFF"/>
        </w:rPr>
        <w:t>第一条、为了规范拍卖人通过网拍平台中国拍卖行业协会网络拍卖平台paimai.caa123.org.cn实施网络拍卖行为，确保该网络平台安全有效地运行，保护竞买人的合法权益。依据《中华人民共和国拍卖法》和相关法律法规以及拍卖人规定制定本规则。参加网络拍卖会的竞买人须仔细阅读，并依此对自己在拍卖活动中的行为负责。</w:t>
      </w:r>
    </w:p>
    <w:p w14:paraId="01B8BD7D" w14:textId="77777777" w:rsidR="0005259D" w:rsidRPr="0003063F" w:rsidRDefault="00D7514E">
      <w:pPr>
        <w:pStyle w:val="a3"/>
        <w:widowControl/>
        <w:shd w:val="clear" w:color="auto" w:fill="FFFFFF"/>
        <w:spacing w:beforeAutospacing="0" w:afterAutospacing="0"/>
        <w:rPr>
          <w:rFonts w:ascii="宋体" w:eastAsia="宋体" w:hAnsi="宋体" w:cs="宋体"/>
          <w:sz w:val="28"/>
          <w:szCs w:val="28"/>
        </w:rPr>
      </w:pPr>
      <w:r w:rsidRPr="0003063F">
        <w:rPr>
          <w:rFonts w:ascii="宋体" w:eastAsia="宋体" w:hAnsi="宋体" w:cs="宋体" w:hint="eastAsia"/>
          <w:sz w:val="28"/>
          <w:szCs w:val="28"/>
          <w:shd w:val="clear" w:color="auto" w:fill="FFFFFF"/>
        </w:rPr>
        <w:t>第二条、中国拍卖行业协会网络拍卖平台paimai.caa123.org.cn拍卖平台为本场拍卖活动指定的网络竞价平台。有意参加网络竞拍的竞买人，须在《拍卖公告》规定的截止登记时间前，凭有效证明文件到拍卖人办理竞买手续及网上竞拍手续，取得竞买资格。</w:t>
      </w:r>
    </w:p>
    <w:p w14:paraId="274A1C9C" w14:textId="77777777" w:rsidR="0005259D" w:rsidRPr="0003063F" w:rsidRDefault="00D7514E">
      <w:pPr>
        <w:pStyle w:val="a3"/>
        <w:widowControl/>
        <w:shd w:val="clear" w:color="auto" w:fill="FFFFFF"/>
        <w:spacing w:beforeAutospacing="0" w:afterAutospacing="0"/>
        <w:rPr>
          <w:rFonts w:ascii="宋体" w:eastAsia="宋体" w:hAnsi="宋体" w:cs="宋体"/>
          <w:sz w:val="28"/>
          <w:szCs w:val="28"/>
        </w:rPr>
      </w:pPr>
      <w:r w:rsidRPr="0003063F">
        <w:rPr>
          <w:rFonts w:ascii="宋体" w:eastAsia="宋体" w:hAnsi="宋体" w:cs="宋体" w:hint="eastAsia"/>
          <w:sz w:val="28"/>
          <w:szCs w:val="28"/>
          <w:shd w:val="clear" w:color="auto" w:fill="FFFFFF"/>
        </w:rPr>
        <w:t>第三条、参与网络拍卖会的竞买人只能授权对应一个账号。此账号仅供竞买人本人使用，凡使用以竞买人的账号和密码登录后进行的操作，均视为该竞买人的行为，竞买人应当对以其账号进行的所有行为承担法律责任。</w:t>
      </w:r>
    </w:p>
    <w:p w14:paraId="613848FD" w14:textId="77777777" w:rsidR="0005259D" w:rsidRPr="0003063F" w:rsidRDefault="00D7514E">
      <w:pPr>
        <w:pStyle w:val="a3"/>
        <w:widowControl/>
        <w:shd w:val="clear" w:color="auto" w:fill="FFFFFF"/>
        <w:spacing w:beforeAutospacing="0" w:afterAutospacing="0"/>
        <w:rPr>
          <w:rFonts w:ascii="宋体" w:eastAsia="宋体" w:hAnsi="宋体" w:cs="宋体"/>
          <w:sz w:val="28"/>
          <w:szCs w:val="28"/>
        </w:rPr>
      </w:pPr>
      <w:r w:rsidRPr="0003063F">
        <w:rPr>
          <w:rFonts w:ascii="宋体" w:eastAsia="宋体" w:hAnsi="宋体" w:cs="宋体" w:hint="eastAsia"/>
          <w:sz w:val="28"/>
          <w:szCs w:val="28"/>
          <w:shd w:val="clear" w:color="auto" w:fill="FFFFFF"/>
        </w:rPr>
        <w:t>第四条、竞买人不应将其账号、密码转让或出借予他人使用。如竞买人发现其账号遭他人非法使用，应立即通知拍卖人。因黑客行为或用户过失导致账号、密码遭他人非法使用，拍卖人不承担任何责任。</w:t>
      </w:r>
    </w:p>
    <w:p w14:paraId="47550B38" w14:textId="77777777" w:rsidR="0005259D" w:rsidRPr="0003063F" w:rsidRDefault="00D7514E">
      <w:pPr>
        <w:pStyle w:val="a3"/>
        <w:widowControl/>
        <w:shd w:val="clear" w:color="auto" w:fill="FFFFFF"/>
        <w:spacing w:beforeAutospacing="0" w:afterAutospacing="0"/>
        <w:rPr>
          <w:rFonts w:ascii="宋体" w:eastAsia="宋体" w:hAnsi="宋体" w:cs="宋体"/>
          <w:sz w:val="28"/>
          <w:szCs w:val="28"/>
        </w:rPr>
      </w:pPr>
      <w:r w:rsidRPr="0003063F">
        <w:rPr>
          <w:rFonts w:ascii="宋体" w:eastAsia="宋体" w:hAnsi="宋体" w:cs="宋体" w:hint="eastAsia"/>
          <w:sz w:val="28"/>
          <w:szCs w:val="28"/>
          <w:shd w:val="clear" w:color="auto" w:fill="FFFFFF"/>
        </w:rPr>
        <w:t>第五条、拍卖人依标的现状进行拍卖，并组织拍卖标的展示活动，所提供的资料和工作人员的介绍以及评价均为参考性意见,不构成对拍卖标的的任何保证。竞买人应对标的情况和价值进行自我判定，一经参与竞买，即表示对拍卖标的有全面、充分的了解，拍卖人对拍卖标的不承担瑕疵担保责任。</w:t>
      </w:r>
    </w:p>
    <w:p w14:paraId="249C401B" w14:textId="77777777" w:rsidR="0005259D" w:rsidRPr="0003063F" w:rsidRDefault="00D7514E">
      <w:pPr>
        <w:pStyle w:val="a3"/>
        <w:widowControl/>
        <w:shd w:val="clear" w:color="auto" w:fill="FFFFFF"/>
        <w:spacing w:beforeAutospacing="0" w:afterAutospacing="0"/>
        <w:rPr>
          <w:rFonts w:ascii="宋体" w:eastAsia="宋体" w:hAnsi="宋体" w:cs="宋体"/>
          <w:sz w:val="28"/>
          <w:szCs w:val="28"/>
        </w:rPr>
      </w:pPr>
      <w:r w:rsidRPr="0003063F">
        <w:rPr>
          <w:rFonts w:ascii="宋体" w:eastAsia="宋体" w:hAnsi="宋体" w:cs="宋体" w:hint="eastAsia"/>
          <w:sz w:val="28"/>
          <w:szCs w:val="28"/>
          <w:shd w:val="clear" w:color="auto" w:fill="FFFFFF"/>
        </w:rPr>
        <w:lastRenderedPageBreak/>
        <w:t>第六条、竞买人一旦进入中国拍卖行业协会网络拍卖平台paimai.caa123.org.cn本场拍卖会的竞价界面，即表明已接受本规则及相关法律法规的规定，并承担因此而产生的一切法律后果及责任。</w:t>
      </w:r>
    </w:p>
    <w:p w14:paraId="195420B4" w14:textId="77777777" w:rsidR="0005259D" w:rsidRPr="0003063F" w:rsidRDefault="00D7514E">
      <w:pPr>
        <w:pStyle w:val="a3"/>
        <w:widowControl/>
        <w:shd w:val="clear" w:color="auto" w:fill="FFFFFF"/>
        <w:spacing w:beforeAutospacing="0" w:afterAutospacing="0"/>
        <w:rPr>
          <w:rFonts w:ascii="宋体" w:eastAsia="宋体" w:hAnsi="宋体" w:cs="宋体"/>
          <w:sz w:val="28"/>
          <w:szCs w:val="28"/>
        </w:rPr>
      </w:pPr>
      <w:r w:rsidRPr="0003063F">
        <w:rPr>
          <w:rFonts w:ascii="宋体" w:eastAsia="宋体" w:hAnsi="宋体" w:cs="宋体" w:hint="eastAsia"/>
          <w:sz w:val="28"/>
          <w:szCs w:val="28"/>
          <w:shd w:val="clear" w:color="auto" w:fill="FFFFFF"/>
        </w:rPr>
        <w:t>第七条、本场拍卖会采取增价式的拍卖方式对标的进行拍卖。</w:t>
      </w:r>
    </w:p>
    <w:p w14:paraId="4B776B83" w14:textId="77777777" w:rsidR="0005259D" w:rsidRPr="0003063F" w:rsidRDefault="00D7514E">
      <w:pPr>
        <w:pStyle w:val="a3"/>
        <w:widowControl/>
        <w:shd w:val="clear" w:color="auto" w:fill="FFFFFF"/>
        <w:spacing w:beforeAutospacing="0" w:afterAutospacing="0"/>
        <w:rPr>
          <w:rFonts w:ascii="宋体" w:eastAsia="宋体" w:hAnsi="宋体" w:cs="宋体"/>
          <w:sz w:val="28"/>
          <w:szCs w:val="28"/>
        </w:rPr>
      </w:pPr>
      <w:r w:rsidRPr="0003063F">
        <w:rPr>
          <w:rFonts w:ascii="宋体" w:eastAsia="宋体" w:hAnsi="宋体" w:cs="宋体" w:hint="eastAsia"/>
          <w:sz w:val="28"/>
          <w:szCs w:val="28"/>
          <w:shd w:val="clear" w:color="auto" w:fill="FFFFFF"/>
        </w:rPr>
        <w:t>第八条、网络拍卖会由“自由竞价阶段”和“限时竞价阶段”组成。在自由竞价阶段，竞买人可以在起拍价的基础上按照加价幅度进行自由报价，限时竞价阶段是在自由竞价产生最高报价的基础上进行的。在限时竞价阶段，当其他竞买人有更高报价时，将同时产生新的倒计时竞价时间，直至最后一个限时报价阶段没有更高报价为止，当前报价最高的竞买人即为买受人，该标的的竞价结束。</w:t>
      </w:r>
    </w:p>
    <w:p w14:paraId="3F645D6D" w14:textId="77777777" w:rsidR="0005259D" w:rsidRPr="0003063F" w:rsidRDefault="00D7514E">
      <w:pPr>
        <w:pStyle w:val="a3"/>
        <w:widowControl/>
        <w:shd w:val="clear" w:color="auto" w:fill="FFFFFF"/>
        <w:spacing w:beforeAutospacing="0" w:afterAutospacing="0"/>
        <w:rPr>
          <w:rFonts w:ascii="宋体" w:eastAsia="宋体" w:hAnsi="宋体" w:cs="宋体"/>
          <w:sz w:val="28"/>
          <w:szCs w:val="28"/>
        </w:rPr>
      </w:pPr>
      <w:r w:rsidRPr="0003063F">
        <w:rPr>
          <w:rFonts w:ascii="宋体" w:eastAsia="宋体" w:hAnsi="宋体" w:cs="宋体" w:hint="eastAsia"/>
          <w:sz w:val="28"/>
          <w:szCs w:val="28"/>
          <w:shd w:val="clear" w:color="auto" w:fill="FFFFFF"/>
        </w:rPr>
        <w:t>第九条、由于互联网可能出现不稳定情况，不排除网络拍卖发生故障（包括但不限于网络故障、电路故障、系统故障）以及被网络黑客恶意攻击，竞买人必须充分估计上述原因导致网络竞价不同于现场竞价所带来的风险，如果发生上述情况以及本人操作差错所造成的损失由竞买人承担。竞买人放弃因此类情形要求拍卖人及委托人承担任何赔偿责任的权利。</w:t>
      </w:r>
    </w:p>
    <w:p w14:paraId="0860FA77" w14:textId="626DAE45" w:rsidR="0005259D" w:rsidRPr="0003063F" w:rsidRDefault="00D7514E">
      <w:pPr>
        <w:pStyle w:val="a3"/>
        <w:widowControl/>
        <w:shd w:val="clear" w:color="auto" w:fill="FFFFFF"/>
        <w:spacing w:beforeAutospacing="0" w:afterAutospacing="0"/>
        <w:rPr>
          <w:rFonts w:ascii="宋体" w:eastAsia="宋体" w:hAnsi="宋体" w:cs="宋体"/>
          <w:sz w:val="28"/>
          <w:szCs w:val="28"/>
        </w:rPr>
      </w:pPr>
      <w:r w:rsidRPr="0003063F">
        <w:rPr>
          <w:rFonts w:ascii="宋体" w:eastAsia="宋体" w:hAnsi="宋体" w:cs="宋体" w:hint="eastAsia"/>
          <w:sz w:val="28"/>
          <w:szCs w:val="28"/>
          <w:shd w:val="clear" w:color="auto" w:fill="FFFFFF"/>
        </w:rPr>
        <w:t>第十条、买受人应当按照约定在拍卖成交后签订《拍卖成交确认书》及支付拍卖价款（包括拍卖成交价款及约定的拍卖佣金），未按照约定签订《拍卖成交确认书》或支付拍卖价款</w:t>
      </w:r>
      <w:r w:rsidR="0003063F">
        <w:rPr>
          <w:rFonts w:ascii="宋体" w:eastAsia="宋体" w:hAnsi="宋体" w:cs="宋体" w:hint="eastAsia"/>
          <w:sz w:val="28"/>
          <w:szCs w:val="28"/>
          <w:shd w:val="clear" w:color="auto" w:fill="FFFFFF"/>
        </w:rPr>
        <w:t>及拍卖佣金</w:t>
      </w:r>
      <w:r w:rsidRPr="0003063F">
        <w:rPr>
          <w:rFonts w:ascii="宋体" w:eastAsia="宋体" w:hAnsi="宋体" w:cs="宋体" w:hint="eastAsia"/>
          <w:sz w:val="28"/>
          <w:szCs w:val="28"/>
          <w:shd w:val="clear" w:color="auto" w:fill="FFFFFF"/>
        </w:rPr>
        <w:t>的，应当承担违约责任，或者由拍卖人征得委托人的同意，将拍卖标的再行拍卖。拍卖标的再行拍卖的，原买受人应当支付第一次拍卖中本人及委托人</w:t>
      </w:r>
      <w:r w:rsidRPr="0003063F">
        <w:rPr>
          <w:rFonts w:ascii="宋体" w:eastAsia="宋体" w:hAnsi="宋体" w:cs="宋体" w:hint="eastAsia"/>
          <w:sz w:val="28"/>
          <w:szCs w:val="28"/>
          <w:shd w:val="clear" w:color="auto" w:fill="FFFFFF"/>
        </w:rPr>
        <w:lastRenderedPageBreak/>
        <w:t>应当支付的佣金。再行拍卖低于原拍卖价款的，原买受人应当补足差额。</w:t>
      </w:r>
    </w:p>
    <w:p w14:paraId="0B754EDF" w14:textId="77777777" w:rsidR="0005259D" w:rsidRPr="0003063F" w:rsidRDefault="00D7514E">
      <w:pPr>
        <w:pStyle w:val="a3"/>
        <w:widowControl/>
        <w:shd w:val="clear" w:color="auto" w:fill="FFFFFF"/>
        <w:spacing w:beforeAutospacing="0" w:afterAutospacing="0"/>
        <w:rPr>
          <w:rFonts w:ascii="宋体" w:eastAsia="宋体" w:hAnsi="宋体" w:cs="宋体"/>
          <w:sz w:val="28"/>
          <w:szCs w:val="28"/>
        </w:rPr>
      </w:pPr>
      <w:r w:rsidRPr="0003063F">
        <w:rPr>
          <w:rFonts w:ascii="宋体" w:eastAsia="宋体" w:hAnsi="宋体" w:cs="宋体" w:hint="eastAsia"/>
          <w:sz w:val="28"/>
          <w:szCs w:val="28"/>
          <w:shd w:val="clear" w:color="auto" w:fill="FFFFFF"/>
        </w:rPr>
        <w:t>第十一条、以转账形式支付拍卖价款的，以全部价款划入拍卖人指定账户后（以到账为准）方可交割标的。</w:t>
      </w:r>
    </w:p>
    <w:p w14:paraId="7A0D0465" w14:textId="56436AB8" w:rsidR="0003063F" w:rsidRPr="0003063F" w:rsidRDefault="00D7514E">
      <w:pPr>
        <w:pStyle w:val="a3"/>
        <w:widowControl/>
        <w:shd w:val="clear" w:color="auto" w:fill="FFFFFF"/>
        <w:spacing w:beforeAutospacing="0" w:afterAutospacing="0"/>
        <w:rPr>
          <w:rFonts w:ascii="宋体" w:eastAsia="宋体" w:hAnsi="宋体" w:cs="宋体"/>
          <w:sz w:val="28"/>
          <w:szCs w:val="28"/>
        </w:rPr>
      </w:pPr>
      <w:r w:rsidRPr="0003063F">
        <w:rPr>
          <w:rFonts w:ascii="宋体" w:eastAsia="宋体" w:hAnsi="宋体" w:cs="宋体" w:hint="eastAsia"/>
          <w:sz w:val="28"/>
          <w:szCs w:val="28"/>
          <w:shd w:val="clear" w:color="auto" w:fill="FFFFFF"/>
        </w:rPr>
        <w:t>第十二条、</w:t>
      </w:r>
      <w:r w:rsidR="0003063F" w:rsidRPr="0003063F">
        <w:rPr>
          <w:rFonts w:ascii="Arial" w:hAnsi="Arial" w:cs="Arial"/>
          <w:color w:val="666666"/>
          <w:sz w:val="28"/>
          <w:szCs w:val="28"/>
          <w:shd w:val="clear" w:color="auto" w:fill="FFFFFF"/>
        </w:rPr>
        <w:t>因委托人撤回拍卖标的或者其他不可预见的因素导致拍卖会不能举行的，</w:t>
      </w:r>
      <w:r w:rsidR="0003063F" w:rsidRPr="0003063F">
        <w:rPr>
          <w:rFonts w:ascii="宋体" w:eastAsia="宋体" w:hAnsi="宋体" w:cs="宋体" w:hint="eastAsia"/>
          <w:sz w:val="28"/>
          <w:szCs w:val="28"/>
          <w:shd w:val="clear" w:color="auto" w:fill="FFFFFF"/>
        </w:rPr>
        <w:t>拍卖人与竞买人应无条件服从，</w:t>
      </w:r>
      <w:r w:rsidR="0003063F" w:rsidRPr="0003063F">
        <w:rPr>
          <w:rFonts w:ascii="Arial" w:hAnsi="Arial" w:cs="Arial"/>
          <w:color w:val="666666"/>
          <w:sz w:val="28"/>
          <w:szCs w:val="28"/>
          <w:shd w:val="clear" w:color="auto" w:fill="FFFFFF"/>
        </w:rPr>
        <w:t>拍卖人只需退还竞买人交纳的竞买保证金（不计利息），不承担竞买人因此产生的任何费用和损失。</w:t>
      </w:r>
    </w:p>
    <w:p w14:paraId="1F860B44" w14:textId="2AB59787" w:rsidR="0005259D" w:rsidRDefault="00D7514E">
      <w:pPr>
        <w:pStyle w:val="a3"/>
        <w:widowControl/>
        <w:shd w:val="clear" w:color="auto" w:fill="FFFFFF"/>
        <w:spacing w:beforeAutospacing="0" w:afterAutospacing="0"/>
        <w:rPr>
          <w:rFonts w:ascii="宋体" w:eastAsia="宋体" w:hAnsi="宋体" w:cs="宋体"/>
          <w:sz w:val="28"/>
          <w:szCs w:val="28"/>
          <w:shd w:val="clear" w:color="auto" w:fill="FFFFFF"/>
        </w:rPr>
      </w:pPr>
      <w:r w:rsidRPr="0003063F">
        <w:rPr>
          <w:rFonts w:ascii="宋体" w:eastAsia="宋体" w:hAnsi="宋体" w:cs="宋体" w:hint="eastAsia"/>
          <w:sz w:val="28"/>
          <w:szCs w:val="28"/>
          <w:shd w:val="clear" w:color="auto" w:fill="FFFFFF"/>
        </w:rPr>
        <w:t>第十三条、买受人</w:t>
      </w:r>
      <w:r w:rsidR="0003063F">
        <w:rPr>
          <w:rFonts w:ascii="宋体" w:eastAsia="宋体" w:hAnsi="宋体" w:cs="宋体" w:hint="eastAsia"/>
          <w:sz w:val="28"/>
          <w:szCs w:val="28"/>
          <w:shd w:val="clear" w:color="auto" w:fill="FFFFFF"/>
        </w:rPr>
        <w:t>按要求</w:t>
      </w:r>
      <w:r w:rsidRPr="0003063F">
        <w:rPr>
          <w:rFonts w:ascii="宋体" w:eastAsia="宋体" w:hAnsi="宋体" w:cs="宋体" w:hint="eastAsia"/>
          <w:sz w:val="28"/>
          <w:szCs w:val="28"/>
          <w:shd w:val="clear" w:color="auto" w:fill="FFFFFF"/>
        </w:rPr>
        <w:t>及时缴纳</w:t>
      </w:r>
      <w:r w:rsidR="0003063F">
        <w:rPr>
          <w:rFonts w:ascii="宋体" w:eastAsia="宋体" w:hAnsi="宋体" w:cs="宋体" w:hint="eastAsia"/>
          <w:sz w:val="28"/>
          <w:szCs w:val="28"/>
          <w:shd w:val="clear" w:color="auto" w:fill="FFFFFF"/>
        </w:rPr>
        <w:t>中拍</w:t>
      </w:r>
      <w:r w:rsidRPr="0003063F">
        <w:rPr>
          <w:rFonts w:ascii="宋体" w:eastAsia="宋体" w:hAnsi="宋体" w:cs="宋体" w:hint="eastAsia"/>
          <w:sz w:val="28"/>
          <w:szCs w:val="28"/>
          <w:shd w:val="clear" w:color="auto" w:fill="FFFFFF"/>
        </w:rPr>
        <w:t>平台</w:t>
      </w:r>
      <w:r w:rsidR="0003063F">
        <w:rPr>
          <w:rFonts w:ascii="宋体" w:eastAsia="宋体" w:hAnsi="宋体" w:cs="宋体" w:hint="eastAsia"/>
          <w:sz w:val="28"/>
          <w:szCs w:val="28"/>
          <w:shd w:val="clear" w:color="auto" w:fill="FFFFFF"/>
        </w:rPr>
        <w:t>软件</w:t>
      </w:r>
      <w:r w:rsidRPr="0003063F">
        <w:rPr>
          <w:rFonts w:ascii="宋体" w:eastAsia="宋体" w:hAnsi="宋体" w:cs="宋体" w:hint="eastAsia"/>
          <w:sz w:val="28"/>
          <w:szCs w:val="28"/>
          <w:shd w:val="clear" w:color="auto" w:fill="FFFFFF"/>
        </w:rPr>
        <w:t>使用费。</w:t>
      </w:r>
    </w:p>
    <w:p w14:paraId="210C5403" w14:textId="1BD9DE0D" w:rsidR="00253218" w:rsidRPr="00253218" w:rsidRDefault="00253218" w:rsidP="00253218">
      <w:pPr>
        <w:pStyle w:val="a3"/>
        <w:shd w:val="clear" w:color="auto" w:fill="FFFFFF"/>
        <w:spacing w:beforeAutospacing="0" w:afterAutospacing="0"/>
        <w:jc w:val="both"/>
        <w:rPr>
          <w:rFonts w:ascii="Arial" w:eastAsia="宋体" w:hAnsi="Arial" w:cs="Arial"/>
          <w:color w:val="666666"/>
          <w:sz w:val="28"/>
          <w:szCs w:val="28"/>
        </w:rPr>
      </w:pPr>
      <w:r>
        <w:rPr>
          <w:rFonts w:ascii="宋体" w:eastAsia="宋体" w:hAnsi="宋体" w:cs="宋体" w:hint="eastAsia"/>
          <w:sz w:val="28"/>
          <w:szCs w:val="28"/>
          <w:shd w:val="clear" w:color="auto" w:fill="FFFFFF"/>
        </w:rPr>
        <w:t>第十四条、</w:t>
      </w:r>
      <w:r w:rsidRPr="00253218">
        <w:rPr>
          <w:rFonts w:ascii="Arial" w:eastAsia="宋体" w:hAnsi="Arial" w:cs="Arial"/>
          <w:color w:val="000000"/>
          <w:sz w:val="28"/>
          <w:szCs w:val="28"/>
          <w:bdr w:val="none" w:sz="0" w:space="0" w:color="auto" w:frame="1"/>
          <w:shd w:val="clear" w:color="auto" w:fill="FFFFFF"/>
        </w:rPr>
        <w:t>本竞买须知的最终解释权归</w:t>
      </w:r>
      <w:r w:rsidR="00C812CB">
        <w:rPr>
          <w:rFonts w:ascii="Arial" w:eastAsia="宋体" w:hAnsi="Arial" w:cs="Arial" w:hint="eastAsia"/>
          <w:color w:val="000000"/>
          <w:sz w:val="28"/>
          <w:szCs w:val="28"/>
          <w:bdr w:val="none" w:sz="0" w:space="0" w:color="auto" w:frame="1"/>
          <w:shd w:val="clear" w:color="auto" w:fill="FFFFFF"/>
        </w:rPr>
        <w:t>广东迅兴拍卖有限公司</w:t>
      </w:r>
      <w:r w:rsidRPr="00253218">
        <w:rPr>
          <w:rFonts w:ascii="Arial" w:eastAsia="宋体" w:hAnsi="Arial" w:cs="Arial"/>
          <w:color w:val="000000"/>
          <w:sz w:val="28"/>
          <w:szCs w:val="28"/>
          <w:bdr w:val="none" w:sz="0" w:space="0" w:color="auto" w:frame="1"/>
          <w:shd w:val="clear" w:color="auto" w:fill="FFFFFF"/>
        </w:rPr>
        <w:t>。</w:t>
      </w:r>
    </w:p>
    <w:p w14:paraId="2997CB02" w14:textId="70FFBE0B" w:rsidR="00253218" w:rsidRPr="00253218" w:rsidRDefault="00253218">
      <w:pPr>
        <w:pStyle w:val="a3"/>
        <w:widowControl/>
        <w:shd w:val="clear" w:color="auto" w:fill="FFFFFF"/>
        <w:spacing w:beforeAutospacing="0" w:afterAutospacing="0"/>
        <w:rPr>
          <w:rFonts w:ascii="宋体" w:eastAsia="宋体" w:hAnsi="宋体" w:cs="宋体" w:hint="eastAsia"/>
          <w:color w:val="666666"/>
          <w:sz w:val="28"/>
          <w:szCs w:val="28"/>
        </w:rPr>
      </w:pPr>
    </w:p>
    <w:p w14:paraId="746AE918" w14:textId="77777777" w:rsidR="0005259D" w:rsidRPr="0003063F" w:rsidRDefault="0005259D">
      <w:pPr>
        <w:rPr>
          <w:rFonts w:ascii="宋体" w:eastAsia="宋体" w:hAnsi="宋体" w:cs="宋体"/>
          <w:sz w:val="24"/>
        </w:rPr>
      </w:pPr>
    </w:p>
    <w:sectPr w:rsidR="0005259D" w:rsidRPr="0003063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450468" w14:textId="77777777" w:rsidR="00D7514E" w:rsidRDefault="00D7514E" w:rsidP="00D7514E">
      <w:r>
        <w:separator/>
      </w:r>
    </w:p>
  </w:endnote>
  <w:endnote w:type="continuationSeparator" w:id="0">
    <w:p w14:paraId="4A1261C0" w14:textId="77777777" w:rsidR="00D7514E" w:rsidRDefault="00D7514E" w:rsidP="00D751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7D432B" w14:textId="77777777" w:rsidR="00D7514E" w:rsidRDefault="00D7514E" w:rsidP="00D7514E">
      <w:r>
        <w:separator/>
      </w:r>
    </w:p>
  </w:footnote>
  <w:footnote w:type="continuationSeparator" w:id="0">
    <w:p w14:paraId="09393B64" w14:textId="77777777" w:rsidR="00D7514E" w:rsidRDefault="00D7514E" w:rsidP="00D751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NkNmNkMWY4Mzg3Y2M2MDJjMDhmMGFjOGIxNmQ2M2UifQ=="/>
  </w:docVars>
  <w:rsids>
    <w:rsidRoot w:val="74AC4677"/>
    <w:rsid w:val="0003063F"/>
    <w:rsid w:val="0005259D"/>
    <w:rsid w:val="00253218"/>
    <w:rsid w:val="00C812CB"/>
    <w:rsid w:val="00D7514E"/>
    <w:rsid w:val="6561620F"/>
    <w:rsid w:val="74AC46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9B5D5A"/>
  <w15:docId w15:val="{DEB825AF-983B-4AFC-980D-285641821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paragraph" w:styleId="a4">
    <w:name w:val="header"/>
    <w:basedOn w:val="a"/>
    <w:link w:val="a5"/>
    <w:rsid w:val="00D7514E"/>
    <w:pPr>
      <w:tabs>
        <w:tab w:val="center" w:pos="4153"/>
        <w:tab w:val="right" w:pos="8306"/>
      </w:tabs>
      <w:snapToGrid w:val="0"/>
      <w:jc w:val="center"/>
    </w:pPr>
    <w:rPr>
      <w:sz w:val="18"/>
      <w:szCs w:val="18"/>
    </w:rPr>
  </w:style>
  <w:style w:type="character" w:customStyle="1" w:styleId="a5">
    <w:name w:val="页眉 字符"/>
    <w:basedOn w:val="a0"/>
    <w:link w:val="a4"/>
    <w:rsid w:val="00D7514E"/>
    <w:rPr>
      <w:rFonts w:asciiTheme="minorHAnsi" w:eastAsiaTheme="minorEastAsia" w:hAnsiTheme="minorHAnsi" w:cstheme="minorBidi"/>
      <w:kern w:val="2"/>
      <w:sz w:val="18"/>
      <w:szCs w:val="18"/>
    </w:rPr>
  </w:style>
  <w:style w:type="paragraph" w:styleId="a6">
    <w:name w:val="footer"/>
    <w:basedOn w:val="a"/>
    <w:link w:val="a7"/>
    <w:rsid w:val="00D7514E"/>
    <w:pPr>
      <w:tabs>
        <w:tab w:val="center" w:pos="4153"/>
        <w:tab w:val="right" w:pos="8306"/>
      </w:tabs>
      <w:snapToGrid w:val="0"/>
      <w:jc w:val="left"/>
    </w:pPr>
    <w:rPr>
      <w:sz w:val="18"/>
      <w:szCs w:val="18"/>
    </w:rPr>
  </w:style>
  <w:style w:type="character" w:customStyle="1" w:styleId="a7">
    <w:name w:val="页脚 字符"/>
    <w:basedOn w:val="a0"/>
    <w:link w:val="a6"/>
    <w:rsid w:val="00D7514E"/>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37791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215</Words>
  <Characters>1228</Characters>
  <Application>Microsoft Office Word</Application>
  <DocSecurity>0</DocSecurity>
  <Lines>10</Lines>
  <Paragraphs>2</Paragraphs>
  <ScaleCrop>false</ScaleCrop>
  <Company/>
  <LinksUpToDate>false</LinksUpToDate>
  <CharactersWithSpaces>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13923835356</dc:creator>
  <cp:lastModifiedBy>CXY2017</cp:lastModifiedBy>
  <cp:revision>5</cp:revision>
  <dcterms:created xsi:type="dcterms:W3CDTF">2022-12-27T07:21:00Z</dcterms:created>
  <dcterms:modified xsi:type="dcterms:W3CDTF">2023-06-07T02:23:00Z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9E42B4EDCAB04B6E9A06D769641D3231</vt:lpwstr>
  </property>
</Properties>
</file>